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a59100d7f4c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WRAPPER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WRAPPER AS</w:t>
      </w:r>
    </w:p>
    <w:sectPr>
      <w:headerReference xmlns:r="http://schemas.openxmlformats.org/officeDocument/2006/relationships" w:type="default" r:id="R6e2b45e0b3fb4f76"/>
      <w:footerReference xmlns:r="http://schemas.openxmlformats.org/officeDocument/2006/relationships" w:type="default" r:id="R1b43e0c89c68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WRAPPER AS   ·   Org.nr 826 164 352   ·   c/o Axel Gulbrandsen, Søndre vei 110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WRAPPER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b45e0b3fb4f76" /><Relationship Type="http://schemas.openxmlformats.org/officeDocument/2006/relationships/footer" Target="/word/footer1.xml" Id="R1b43e0c89c684904" /></Relationships>
</file>