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155de7f3ca4b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KAONI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KAONI AS</w:t>
      </w:r>
    </w:p>
    <w:sectPr>
      <w:headerReference xmlns:r="http://schemas.openxmlformats.org/officeDocument/2006/relationships" w:type="default" r:id="Rcdc8370aed33448b"/>
      <w:footerReference xmlns:r="http://schemas.openxmlformats.org/officeDocument/2006/relationships" w:type="default" r:id="R7ff5946fd1cd4f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KAONI AS   ·   Org.nr 831 755 512   ·   c/o Øie Nilsen, Kingos gate 8   ·   0457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KAONI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c8370aed33448b" /><Relationship Type="http://schemas.openxmlformats.org/officeDocument/2006/relationships/footer" Target="/word/footer1.xml" Id="R7ff5946fd1cd4f4f" /></Relationships>
</file>