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d790a5cac4a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SHARP CODE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SHARP CODE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7d7b7c050b479c"/>
      <w:footerReference xmlns:r="http://schemas.openxmlformats.org/officeDocument/2006/relationships" w:type="default" r:id="R4d763bbc8ee2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SHARP CODE AS   ·   Org.nr 894 581 522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SHARP 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d7b7c050b479c" /><Relationship Type="http://schemas.openxmlformats.org/officeDocument/2006/relationships/footer" Target="/word/footer1.xml" Id="R4d763bbc8ee241e1" /></Relationships>
</file>