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f7c3d02eb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2393c510004ff8"/>
      <w:footerReference xmlns:r="http://schemas.openxmlformats.org/officeDocument/2006/relationships" w:type="default" r:id="R54065ff867e9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PRORA INVEST AS   ·   Org.nr 913 636 767   ·   Motzfeldts gate 3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393c510004ff8" /><Relationship Type="http://schemas.openxmlformats.org/officeDocument/2006/relationships/footer" Target="/word/footer1.xml" Id="R54065ff867e9434b" /></Relationships>
</file>