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b689af9a6542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BARKERUD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BARKERUD CAPITAL AS</w:t>
      </w:r>
    </w:p>
    <w:sectPr>
      <w:headerReference xmlns:r="http://schemas.openxmlformats.org/officeDocument/2006/relationships" w:type="default" r:id="R0a09c13da07a4d52"/>
      <w:footerReference xmlns:r="http://schemas.openxmlformats.org/officeDocument/2006/relationships" w:type="default" r:id="Re06a96f8a6ea42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BARKERUD CAPITAL AS   ·   Org.nr 918 486 607   ·   c/o Jon Håkon Nygård, Fritzners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BARKERUD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09c13da07a4d52" /><Relationship Type="http://schemas.openxmlformats.org/officeDocument/2006/relationships/footer" Target="/word/footer1.xml" Id="Re06a96f8a6ea423c" /></Relationships>
</file>