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09aa9ba9d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JULIESUSS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JULIESUSS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715ced326148d7"/>
      <w:footerReference xmlns:r="http://schemas.openxmlformats.org/officeDocument/2006/relationships" w:type="default" r:id="R0750893a5f16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JULIESUSS INVEST AS   ·   Org.nr 926 715 313   ·   Grüners gate 4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JULIESUSS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15ced326148d7" /><Relationship Type="http://schemas.openxmlformats.org/officeDocument/2006/relationships/footer" Target="/word/footer1.xml" Id="R0750893a5f164206" /></Relationships>
</file>