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f9a1e930f47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 INVESTOR 21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 INVESTOR 21 AS</w:t>
      </w:r>
    </w:p>
    <w:sectPr>
      <w:headerReference xmlns:r="http://schemas.openxmlformats.org/officeDocument/2006/relationships" w:type="default" r:id="R004ae3f3a6364db3"/>
      <w:footerReference xmlns:r="http://schemas.openxmlformats.org/officeDocument/2006/relationships" w:type="default" r:id="Refd934b5f508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 INVESTOR 21 AS   ·   Org.nr 926 828 339   ·   c/o AVA Eiendom AS, Hagaløkkveien 6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 INVESTOR 21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ae3f3a6364db3" /><Relationship Type="http://schemas.openxmlformats.org/officeDocument/2006/relationships/footer" Target="/word/footer1.xml" Id="Refd934b5f50844cb" /></Relationships>
</file>