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caadeda2e4a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CATENA INVEST AS.</w:t>
      </w:r>
    </w:p>
    <w:sectPr>
      <w:headerReference xmlns:r="http://schemas.openxmlformats.org/officeDocument/2006/relationships" w:type="default" r:id="Rf39df282ca8a41a1"/>
      <w:footerReference xmlns:r="http://schemas.openxmlformats.org/officeDocument/2006/relationships" w:type="default" r:id="R993460dce60247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9df282ca8a41a1" /><Relationship Type="http://schemas.openxmlformats.org/officeDocument/2006/relationships/footer" Target="/word/footer1.xml" Id="R993460dce60247e0" /></Relationships>
</file>