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973c064e9c48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NICOLINE 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NICOLINE S AS</w:t>
      </w:r>
    </w:p>
    <w:sectPr>
      <w:headerReference xmlns:r="http://schemas.openxmlformats.org/officeDocument/2006/relationships" w:type="default" r:id="R5f9be2bc54124b7e"/>
      <w:footerReference xmlns:r="http://schemas.openxmlformats.org/officeDocument/2006/relationships" w:type="default" r:id="R0a4f80f366d642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NICOLINE S AS   ·   Org.nr 930 462 659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NICOLINE 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9be2bc54124b7e" /><Relationship Type="http://schemas.openxmlformats.org/officeDocument/2006/relationships/footer" Target="/word/footer1.xml" Id="R0a4f80f366d64259" /></Relationships>
</file>