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a2c92e9ee34b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FRITHJOF ANDERSSEN INVEST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FRITHJOF ANDERSSEN INVEST 2 AS</w:t>
      </w:r>
    </w:p>
    <w:sectPr>
      <w:headerReference xmlns:r="http://schemas.openxmlformats.org/officeDocument/2006/relationships" w:type="default" r:id="R92fe6e4aa6124540"/>
      <w:footerReference xmlns:r="http://schemas.openxmlformats.org/officeDocument/2006/relationships" w:type="default" r:id="R95052031db764b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e6e4aa6124540" /><Relationship Type="http://schemas.openxmlformats.org/officeDocument/2006/relationships/footer" Target="/word/footer1.xml" Id="R95052031db764b64" /></Relationships>
</file>