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5f48c9e3147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 GUDBRANDSEN AS</w:t>
      </w:r>
    </w:p>
    <w:sectPr>
      <w:headerReference xmlns:r="http://schemas.openxmlformats.org/officeDocument/2006/relationships" w:type="default" r:id="R106a9d758ddb4fde"/>
      <w:footerReference xmlns:r="http://schemas.openxmlformats.org/officeDocument/2006/relationships" w:type="default" r:id="Rda70081ebb9049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GUDBRANDSEN AS   ·   Org.nr 989 030 833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GUDBRANDSEN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a9d758ddb4fde" /><Relationship Type="http://schemas.openxmlformats.org/officeDocument/2006/relationships/footer" Target="/word/footer1.xml" Id="Rda70081ebb904976" /></Relationships>
</file>