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ba1d46b5a4d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REDNEX AS</w:t>
      </w:r>
    </w:p>
    <w:sectPr>
      <w:headerReference xmlns:r="http://schemas.openxmlformats.org/officeDocument/2006/relationships" w:type="default" r:id="Rf567e6a7ea07421e"/>
      <w:footerReference xmlns:r="http://schemas.openxmlformats.org/officeDocument/2006/relationships" w:type="default" r:id="R752a7b9bc5b4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REDNEX AS   ·   Org.nr 989 066 021   ·   Fregattveien 26B   ·   4077 HUNDVÅG   ·   Tlf. 51 89 33 61   ·   rednex@online.no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REDNEX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7e6a7ea07421e" /><Relationship Type="http://schemas.openxmlformats.org/officeDocument/2006/relationships/footer" Target="/word/footer1.xml" Id="R752a7b9bc5b4440f" /></Relationships>
</file>