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57d53609c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REDNEX AS</w:t>
      </w:r>
    </w:p>
    <w:sectPr>
      <w:headerReference xmlns:r="http://schemas.openxmlformats.org/officeDocument/2006/relationships" w:type="default" r:id="Rd23dbe0dc4b84546"/>
      <w:footerReference xmlns:r="http://schemas.openxmlformats.org/officeDocument/2006/relationships" w:type="default" r:id="R3dbdeeab31a5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REDNEX AS   ·   Org.nr 989 066 021   ·   Fregattveien 26B   ·   4077 HUNDVÅG   ·   Tlf. 51 89 33 61   ·   rednex@online.no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REDNEX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dbe0dc4b84546" /><Relationship Type="http://schemas.openxmlformats.org/officeDocument/2006/relationships/footer" Target="/word/footer1.xml" Id="R3dbdeeab31a5473f" /></Relationships>
</file>